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1" w:rsidRPr="00441EC1" w:rsidRDefault="00441EC1" w:rsidP="0044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fr-FR"/>
        </w:rPr>
        <w:t xml:space="preserve"> </w:t>
      </w:r>
    </w:p>
    <w:p w:rsidR="00441EC1" w:rsidRPr="00441EC1" w:rsidRDefault="00441EC1" w:rsidP="0044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EC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fr-FR"/>
        </w:rPr>
        <w:t xml:space="preserve">PROGRAMME DE MASSAGE AYURVEDIQUE </w:t>
      </w:r>
      <w:r w:rsidRPr="00441EC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Partie théorique :</w:t>
      </w:r>
      <w:r w:rsidRPr="0044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*/ Présentation de l’Ayurveda et étude des constitutions </w:t>
      </w:r>
      <w:proofErr w:type="spellStart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Vata</w:t>
      </w:r>
      <w:proofErr w:type="spellEnd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, Pitta et </w:t>
      </w:r>
      <w:proofErr w:type="spellStart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Kapha</w:t>
      </w:r>
      <w:proofErr w:type="spellEnd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*/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Apprentissage des différents touchers selon la constitution et dans la perspective d’un soin personnalisé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*/ Études des huiles ayurvédiques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*/ Approche sur les chakras et leurs fonction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Partie pratique :</w:t>
      </w:r>
      <w:r w:rsidRPr="0044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*/ Préparation de la cabine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*/ Prise de contact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*/ Techniques manuelles : drainage, effleurage, recharge, pétrissage, </w:t>
      </w:r>
      <w:proofErr w:type="spellStart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marma</w:t>
      </w:r>
      <w:proofErr w:type="spellEnd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 thérapie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*/ Enchaînements de ces techniques de soins </w:t>
      </w:r>
      <w:proofErr w:type="spellStart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ayurvediques</w:t>
      </w:r>
      <w:proofErr w:type="spellEnd"/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 sur les différentes parties du corps</w:t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441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Conclusion du soin ayurvédique</w:t>
      </w:r>
    </w:p>
    <w:p w:rsidR="00AA447F" w:rsidRDefault="00AA447F"/>
    <w:sectPr w:rsidR="00AA447F" w:rsidSect="00AA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41EC1"/>
    <w:rsid w:val="00441EC1"/>
    <w:rsid w:val="00AA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Cherki</dc:creator>
  <cp:lastModifiedBy>Cherki</cp:lastModifiedBy>
  <cp:revision>1</cp:revision>
  <dcterms:created xsi:type="dcterms:W3CDTF">2014-11-06T10:46:00Z</dcterms:created>
  <dcterms:modified xsi:type="dcterms:W3CDTF">2014-11-06T10:48:00Z</dcterms:modified>
</cp:coreProperties>
</file>